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37A3" w14:textId="0D67141A" w:rsidR="00D05E38" w:rsidRDefault="00F41376">
      <w:pPr>
        <w:rPr>
          <w:rFonts w:ascii="Century Gothic" w:hAnsi="Century Gothic"/>
          <w:b/>
          <w:sz w:val="28"/>
          <w:u w:val="single"/>
        </w:rPr>
      </w:pPr>
      <w:r w:rsidRPr="00F41376">
        <w:rPr>
          <w:rFonts w:ascii="Century Gothic" w:hAnsi="Century Gothic"/>
          <w:b/>
          <w:sz w:val="28"/>
          <w:u w:val="single"/>
        </w:rPr>
        <w:t>La casa de Bernarda Alba – Knowledge Organiser –</w:t>
      </w:r>
      <w:r w:rsidR="00DC52E8">
        <w:rPr>
          <w:rFonts w:ascii="Century Gothic" w:hAnsi="Century Gothic"/>
          <w:b/>
          <w:sz w:val="28"/>
          <w:u w:val="single"/>
        </w:rPr>
        <w:t xml:space="preserve"> </w:t>
      </w:r>
      <w:r w:rsidRPr="00F41376">
        <w:rPr>
          <w:rFonts w:ascii="Century Gothic" w:hAnsi="Century Gothic"/>
          <w:b/>
          <w:sz w:val="28"/>
          <w:u w:val="single"/>
        </w:rPr>
        <w:t>Terms</w:t>
      </w:r>
      <w:r w:rsidR="00DC52E8">
        <w:rPr>
          <w:rFonts w:ascii="Century Gothic" w:hAnsi="Century Gothic"/>
          <w:b/>
          <w:sz w:val="28"/>
          <w:u w:val="single"/>
        </w:rPr>
        <w:t xml:space="preserve"> for analysis</w:t>
      </w:r>
      <w:bookmarkStart w:id="0" w:name="_GoBack"/>
      <w:bookmarkEnd w:id="0"/>
      <w:r w:rsidRPr="00F41376">
        <w:rPr>
          <w:rFonts w:ascii="Century Gothic" w:hAnsi="Century Gothic"/>
          <w:b/>
          <w:sz w:val="28"/>
          <w:u w:val="single"/>
        </w:rPr>
        <w:t xml:space="preserve"> </w:t>
      </w:r>
    </w:p>
    <w:p w14:paraId="23F2911D" w14:textId="77777777" w:rsidR="00F41376" w:rsidRDefault="00F41376">
      <w:pPr>
        <w:rPr>
          <w:rFonts w:ascii="Century Gothic" w:hAnsi="Century Gothic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F41376" w14:paraId="1FFB722C" w14:textId="77777777" w:rsidTr="00F41376">
        <w:tc>
          <w:tcPr>
            <w:tcW w:w="3483" w:type="dxa"/>
          </w:tcPr>
          <w:p w14:paraId="02858918" w14:textId="3C8040E5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Lorquiano</w:t>
            </w:r>
            <w:proofErr w:type="spellEnd"/>
            <w:r>
              <w:rPr>
                <w:rFonts w:ascii="Century Gothic" w:hAnsi="Century Gothic"/>
                <w:sz w:val="28"/>
              </w:rPr>
              <w:t>/a</w:t>
            </w:r>
          </w:p>
        </w:tc>
        <w:tc>
          <w:tcPr>
            <w:tcW w:w="3483" w:type="dxa"/>
          </w:tcPr>
          <w:p w14:paraId="57E91C22" w14:textId="77777777" w:rsidR="00F41376" w:rsidRPr="00F41376" w:rsidRDefault="00F41376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484" w:type="dxa"/>
          </w:tcPr>
          <w:p w14:paraId="24E929F5" w14:textId="1F46760C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 the works of Lorca</w:t>
            </w:r>
          </w:p>
        </w:tc>
      </w:tr>
      <w:tr w:rsidR="00F41376" w14:paraId="0B4032F7" w14:textId="77777777" w:rsidTr="00F41376">
        <w:tc>
          <w:tcPr>
            <w:tcW w:w="3483" w:type="dxa"/>
          </w:tcPr>
          <w:p w14:paraId="0C57D77B" w14:textId="713D9378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 </w:t>
            </w:r>
            <w:proofErr w:type="spellStart"/>
            <w:r>
              <w:rPr>
                <w:rFonts w:ascii="Century Gothic" w:hAnsi="Century Gothic"/>
                <w:sz w:val="28"/>
              </w:rPr>
              <w:t>voces</w:t>
            </w:r>
            <w:proofErr w:type="spellEnd"/>
          </w:p>
        </w:tc>
        <w:tc>
          <w:tcPr>
            <w:tcW w:w="3483" w:type="dxa"/>
          </w:tcPr>
          <w:p w14:paraId="20F246D4" w14:textId="624F56CE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To voices</w:t>
            </w:r>
          </w:p>
        </w:tc>
        <w:tc>
          <w:tcPr>
            <w:tcW w:w="3484" w:type="dxa"/>
          </w:tcPr>
          <w:p w14:paraId="0993EEE3" w14:textId="18C2128D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Shouting</w:t>
            </w:r>
          </w:p>
        </w:tc>
      </w:tr>
      <w:tr w:rsidR="00F41376" w14:paraId="2CEE252D" w14:textId="77777777" w:rsidTr="00F41376">
        <w:tc>
          <w:tcPr>
            <w:tcW w:w="3483" w:type="dxa"/>
          </w:tcPr>
          <w:p w14:paraId="38EFDF8F" w14:textId="684E6C68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susurro</w:t>
            </w:r>
            <w:proofErr w:type="spellEnd"/>
          </w:p>
        </w:tc>
        <w:tc>
          <w:tcPr>
            <w:tcW w:w="3483" w:type="dxa"/>
          </w:tcPr>
          <w:p w14:paraId="656042C5" w14:textId="23A1D309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Whisper</w:t>
            </w:r>
          </w:p>
        </w:tc>
        <w:tc>
          <w:tcPr>
            <w:tcW w:w="3484" w:type="dxa"/>
          </w:tcPr>
          <w:p w14:paraId="38EE66E5" w14:textId="77777777" w:rsidR="00F41376" w:rsidRPr="00F41376" w:rsidRDefault="00F41376">
            <w:pPr>
              <w:rPr>
                <w:rFonts w:ascii="Century Gothic" w:hAnsi="Century Gothic"/>
                <w:sz w:val="28"/>
              </w:rPr>
            </w:pPr>
          </w:p>
        </w:tc>
      </w:tr>
      <w:tr w:rsidR="00F41376" w14:paraId="30442572" w14:textId="77777777" w:rsidTr="00F41376">
        <w:tc>
          <w:tcPr>
            <w:tcW w:w="3483" w:type="dxa"/>
          </w:tcPr>
          <w:p w14:paraId="4714FBD9" w14:textId="1229C069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En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</w:rPr>
              <w:t>voz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</w:rPr>
              <w:t>baja</w:t>
            </w:r>
            <w:proofErr w:type="spellEnd"/>
          </w:p>
        </w:tc>
        <w:tc>
          <w:tcPr>
            <w:tcW w:w="3483" w:type="dxa"/>
          </w:tcPr>
          <w:p w14:paraId="0B0E9F22" w14:textId="66C74233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 a low voice</w:t>
            </w:r>
          </w:p>
        </w:tc>
        <w:tc>
          <w:tcPr>
            <w:tcW w:w="3484" w:type="dxa"/>
          </w:tcPr>
          <w:p w14:paraId="4AFB9306" w14:textId="77777777" w:rsidR="00F41376" w:rsidRPr="00F41376" w:rsidRDefault="00F41376">
            <w:pPr>
              <w:rPr>
                <w:rFonts w:ascii="Century Gothic" w:hAnsi="Century Gothic"/>
                <w:sz w:val="28"/>
              </w:rPr>
            </w:pPr>
          </w:p>
        </w:tc>
      </w:tr>
      <w:tr w:rsidR="00F41376" w14:paraId="43998208" w14:textId="77777777" w:rsidTr="00F41376">
        <w:tc>
          <w:tcPr>
            <w:tcW w:w="3483" w:type="dxa"/>
          </w:tcPr>
          <w:p w14:paraId="415D5F34" w14:textId="2ADEA001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público</w:t>
            </w:r>
            <w:proofErr w:type="spellEnd"/>
          </w:p>
        </w:tc>
        <w:tc>
          <w:tcPr>
            <w:tcW w:w="3483" w:type="dxa"/>
          </w:tcPr>
          <w:p w14:paraId="361A3119" w14:textId="39AD0514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audience</w:t>
            </w:r>
          </w:p>
        </w:tc>
        <w:tc>
          <w:tcPr>
            <w:tcW w:w="3484" w:type="dxa"/>
          </w:tcPr>
          <w:p w14:paraId="25DA5271" w14:textId="77777777" w:rsidR="00F41376" w:rsidRPr="00F41376" w:rsidRDefault="00F41376">
            <w:pPr>
              <w:rPr>
                <w:rFonts w:ascii="Century Gothic" w:hAnsi="Century Gothic"/>
                <w:sz w:val="28"/>
              </w:rPr>
            </w:pPr>
          </w:p>
        </w:tc>
      </w:tr>
      <w:tr w:rsidR="00F41376" w14:paraId="75F1ACE3" w14:textId="77777777" w:rsidTr="00F41376">
        <w:tc>
          <w:tcPr>
            <w:tcW w:w="3483" w:type="dxa"/>
          </w:tcPr>
          <w:p w14:paraId="731E4398" w14:textId="3DA8AB61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impulsor</w:t>
            </w:r>
            <w:proofErr w:type="spellEnd"/>
          </w:p>
        </w:tc>
        <w:tc>
          <w:tcPr>
            <w:tcW w:w="3483" w:type="dxa"/>
          </w:tcPr>
          <w:p w14:paraId="6B14247D" w14:textId="0AC37D49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driver</w:t>
            </w:r>
          </w:p>
        </w:tc>
        <w:tc>
          <w:tcPr>
            <w:tcW w:w="3484" w:type="dxa"/>
          </w:tcPr>
          <w:p w14:paraId="7EC8BC6D" w14:textId="77777777" w:rsidR="00F41376" w:rsidRPr="00F41376" w:rsidRDefault="00F41376">
            <w:pPr>
              <w:rPr>
                <w:rFonts w:ascii="Century Gothic" w:hAnsi="Century Gothic"/>
                <w:sz w:val="28"/>
              </w:rPr>
            </w:pPr>
          </w:p>
        </w:tc>
      </w:tr>
      <w:tr w:rsidR="00F41376" w14:paraId="41621EC4" w14:textId="77777777" w:rsidTr="00F41376">
        <w:tc>
          <w:tcPr>
            <w:tcW w:w="3483" w:type="dxa"/>
          </w:tcPr>
          <w:p w14:paraId="53827414" w14:textId="08AA1338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La </w:t>
            </w:r>
            <w:proofErr w:type="spellStart"/>
            <w:r>
              <w:rPr>
                <w:rFonts w:ascii="Century Gothic" w:hAnsi="Century Gothic"/>
                <w:sz w:val="28"/>
              </w:rPr>
              <w:t>secuencia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28"/>
              </w:rPr>
              <w:t>los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</w:rPr>
              <w:t>sucesos</w:t>
            </w:r>
            <w:proofErr w:type="spellEnd"/>
          </w:p>
        </w:tc>
        <w:tc>
          <w:tcPr>
            <w:tcW w:w="3483" w:type="dxa"/>
          </w:tcPr>
          <w:p w14:paraId="4EAC0798" w14:textId="7FAFF992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sequence of events</w:t>
            </w:r>
          </w:p>
        </w:tc>
        <w:tc>
          <w:tcPr>
            <w:tcW w:w="3484" w:type="dxa"/>
          </w:tcPr>
          <w:p w14:paraId="38AC3460" w14:textId="77777777" w:rsidR="00F41376" w:rsidRPr="00F41376" w:rsidRDefault="00F41376">
            <w:pPr>
              <w:rPr>
                <w:rFonts w:ascii="Century Gothic" w:hAnsi="Century Gothic"/>
                <w:sz w:val="28"/>
              </w:rPr>
            </w:pPr>
          </w:p>
        </w:tc>
      </w:tr>
      <w:tr w:rsidR="00F41376" w14:paraId="6AA7A560" w14:textId="77777777" w:rsidTr="00F41376">
        <w:tc>
          <w:tcPr>
            <w:tcW w:w="3483" w:type="dxa"/>
          </w:tcPr>
          <w:p w14:paraId="6C432183" w14:textId="1D065904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enfoque</w:t>
            </w:r>
            <w:proofErr w:type="spellEnd"/>
          </w:p>
        </w:tc>
        <w:tc>
          <w:tcPr>
            <w:tcW w:w="3483" w:type="dxa"/>
          </w:tcPr>
          <w:p w14:paraId="66699666" w14:textId="1791B56A" w:rsidR="00F41376" w:rsidRPr="00F41376" w:rsidRDefault="00F41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focus</w:t>
            </w:r>
          </w:p>
        </w:tc>
        <w:tc>
          <w:tcPr>
            <w:tcW w:w="3484" w:type="dxa"/>
          </w:tcPr>
          <w:p w14:paraId="7BBBB1F9" w14:textId="77777777" w:rsidR="00F41376" w:rsidRPr="00F41376" w:rsidRDefault="00F41376">
            <w:pPr>
              <w:rPr>
                <w:rFonts w:ascii="Century Gothic" w:hAnsi="Century Gothic"/>
                <w:sz w:val="28"/>
              </w:rPr>
            </w:pPr>
          </w:p>
        </w:tc>
      </w:tr>
      <w:tr w:rsidR="00F41376" w14:paraId="502009E0" w14:textId="77777777" w:rsidTr="004A4DDA">
        <w:tc>
          <w:tcPr>
            <w:tcW w:w="3483" w:type="dxa"/>
          </w:tcPr>
          <w:p w14:paraId="7E1006A4" w14:textId="44F884BD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defecto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</w:rPr>
              <w:t>fatídico</w:t>
            </w:r>
            <w:proofErr w:type="spellEnd"/>
          </w:p>
        </w:tc>
        <w:tc>
          <w:tcPr>
            <w:tcW w:w="3483" w:type="dxa"/>
          </w:tcPr>
          <w:p w14:paraId="47DBCA9F" w14:textId="0D0911BE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fatal flaw</w:t>
            </w:r>
          </w:p>
        </w:tc>
        <w:tc>
          <w:tcPr>
            <w:tcW w:w="3484" w:type="dxa"/>
          </w:tcPr>
          <w:p w14:paraId="55F91824" w14:textId="2FFA59A6" w:rsidR="00F41376" w:rsidRP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flaw in a character which brings a tragic outcome</w:t>
            </w:r>
          </w:p>
        </w:tc>
      </w:tr>
      <w:tr w:rsidR="00F41376" w14:paraId="4EA009A6" w14:textId="77777777" w:rsidTr="004A4DDA">
        <w:tc>
          <w:tcPr>
            <w:tcW w:w="3483" w:type="dxa"/>
          </w:tcPr>
          <w:p w14:paraId="7827A652" w14:textId="324E14EA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El/la </w:t>
            </w:r>
            <w:proofErr w:type="spellStart"/>
            <w:r>
              <w:rPr>
                <w:rFonts w:ascii="Century Gothic" w:hAnsi="Century Gothic"/>
                <w:sz w:val="28"/>
              </w:rPr>
              <w:t>proagonista</w:t>
            </w:r>
            <w:proofErr w:type="spellEnd"/>
          </w:p>
        </w:tc>
        <w:tc>
          <w:tcPr>
            <w:tcW w:w="3483" w:type="dxa"/>
          </w:tcPr>
          <w:p w14:paraId="242490BA" w14:textId="163419D7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protagonist</w:t>
            </w:r>
          </w:p>
        </w:tc>
        <w:tc>
          <w:tcPr>
            <w:tcW w:w="3484" w:type="dxa"/>
          </w:tcPr>
          <w:p w14:paraId="29D0E9A4" w14:textId="47BB940E" w:rsidR="00F41376" w:rsidRP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main character</w:t>
            </w:r>
          </w:p>
        </w:tc>
      </w:tr>
      <w:tr w:rsidR="00F41376" w14:paraId="3BC9F6E2" w14:textId="77777777" w:rsidTr="004A4DDA">
        <w:tc>
          <w:tcPr>
            <w:tcW w:w="3483" w:type="dxa"/>
          </w:tcPr>
          <w:p w14:paraId="6C9F13AC" w14:textId="022BA9AB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Fuera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del </w:t>
            </w:r>
            <w:proofErr w:type="spellStart"/>
            <w:r>
              <w:rPr>
                <w:rFonts w:ascii="Century Gothic" w:hAnsi="Century Gothic"/>
                <w:sz w:val="28"/>
              </w:rPr>
              <w:t>escenario</w:t>
            </w:r>
            <w:proofErr w:type="spellEnd"/>
          </w:p>
        </w:tc>
        <w:tc>
          <w:tcPr>
            <w:tcW w:w="3483" w:type="dxa"/>
          </w:tcPr>
          <w:p w14:paraId="2DC29CAE" w14:textId="21849958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Offstage</w:t>
            </w:r>
          </w:p>
        </w:tc>
        <w:tc>
          <w:tcPr>
            <w:tcW w:w="3484" w:type="dxa"/>
          </w:tcPr>
          <w:p w14:paraId="1E0187F8" w14:textId="76FB912B" w:rsidR="00F41376" w:rsidRP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Not seen on stage</w:t>
            </w:r>
          </w:p>
        </w:tc>
      </w:tr>
      <w:tr w:rsidR="00F41376" w14:paraId="29FE9B73" w14:textId="77777777" w:rsidTr="004A4DDA">
        <w:tc>
          <w:tcPr>
            <w:tcW w:w="3483" w:type="dxa"/>
          </w:tcPr>
          <w:p w14:paraId="4E110202" w14:textId="2BFD1469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coro</w:t>
            </w:r>
            <w:proofErr w:type="spellEnd"/>
          </w:p>
        </w:tc>
        <w:tc>
          <w:tcPr>
            <w:tcW w:w="3483" w:type="dxa"/>
          </w:tcPr>
          <w:p w14:paraId="7D86F29F" w14:textId="2704C84D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Chorus</w:t>
            </w:r>
          </w:p>
        </w:tc>
        <w:tc>
          <w:tcPr>
            <w:tcW w:w="3484" w:type="dxa"/>
          </w:tcPr>
          <w:p w14:paraId="3D16AD2E" w14:textId="7D8508BC" w:rsidR="00F41376" w:rsidRP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Characters which provide the background to the action</w:t>
            </w:r>
          </w:p>
        </w:tc>
      </w:tr>
      <w:tr w:rsidR="00F41376" w14:paraId="20F38300" w14:textId="77777777" w:rsidTr="004A4DDA">
        <w:tc>
          <w:tcPr>
            <w:tcW w:w="3483" w:type="dxa"/>
          </w:tcPr>
          <w:p w14:paraId="279E472C" w14:textId="76C6A77E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diálogo</w:t>
            </w:r>
            <w:proofErr w:type="spellEnd"/>
          </w:p>
        </w:tc>
        <w:tc>
          <w:tcPr>
            <w:tcW w:w="3483" w:type="dxa"/>
          </w:tcPr>
          <w:p w14:paraId="7E1D25E4" w14:textId="3E1490CC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Dialogue</w:t>
            </w:r>
          </w:p>
        </w:tc>
        <w:tc>
          <w:tcPr>
            <w:tcW w:w="3484" w:type="dxa"/>
          </w:tcPr>
          <w:p w14:paraId="3F43A3E6" w14:textId="77777777" w:rsidR="00F41376" w:rsidRPr="00F41376" w:rsidRDefault="00F41376" w:rsidP="004A4DDA">
            <w:pPr>
              <w:rPr>
                <w:rFonts w:ascii="Century Gothic" w:hAnsi="Century Gothic"/>
                <w:sz w:val="28"/>
              </w:rPr>
            </w:pPr>
          </w:p>
        </w:tc>
      </w:tr>
      <w:tr w:rsidR="00F41376" w14:paraId="5CEAB996" w14:textId="77777777" w:rsidTr="004A4DDA">
        <w:tc>
          <w:tcPr>
            <w:tcW w:w="3483" w:type="dxa"/>
          </w:tcPr>
          <w:p w14:paraId="38F565AD" w14:textId="3603BE0C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habla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popular</w:t>
            </w:r>
          </w:p>
        </w:tc>
        <w:tc>
          <w:tcPr>
            <w:tcW w:w="3483" w:type="dxa"/>
          </w:tcPr>
          <w:p w14:paraId="394A6D0C" w14:textId="489EA754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Popular speech</w:t>
            </w:r>
          </w:p>
        </w:tc>
        <w:tc>
          <w:tcPr>
            <w:tcW w:w="3484" w:type="dxa"/>
          </w:tcPr>
          <w:p w14:paraId="77463EF8" w14:textId="77777777" w:rsidR="00F41376" w:rsidRPr="00F41376" w:rsidRDefault="00F41376" w:rsidP="004A4DDA">
            <w:pPr>
              <w:rPr>
                <w:rFonts w:ascii="Century Gothic" w:hAnsi="Century Gothic"/>
                <w:sz w:val="28"/>
              </w:rPr>
            </w:pPr>
          </w:p>
        </w:tc>
      </w:tr>
      <w:tr w:rsidR="00F41376" w14:paraId="719172C6" w14:textId="77777777" w:rsidTr="004A4DDA">
        <w:tc>
          <w:tcPr>
            <w:tcW w:w="3483" w:type="dxa"/>
          </w:tcPr>
          <w:p w14:paraId="33DE9552" w14:textId="09861A9C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Simbolizar</w:t>
            </w:r>
            <w:proofErr w:type="spellEnd"/>
          </w:p>
        </w:tc>
        <w:tc>
          <w:tcPr>
            <w:tcW w:w="3483" w:type="dxa"/>
          </w:tcPr>
          <w:p w14:paraId="7D133EDB" w14:textId="78B78505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To symbolise</w:t>
            </w:r>
          </w:p>
        </w:tc>
        <w:tc>
          <w:tcPr>
            <w:tcW w:w="3484" w:type="dxa"/>
          </w:tcPr>
          <w:p w14:paraId="665F501E" w14:textId="77777777" w:rsidR="00F41376" w:rsidRPr="00F41376" w:rsidRDefault="00F41376" w:rsidP="004A4DDA">
            <w:pPr>
              <w:rPr>
                <w:rFonts w:ascii="Century Gothic" w:hAnsi="Century Gothic"/>
                <w:sz w:val="28"/>
              </w:rPr>
            </w:pPr>
          </w:p>
        </w:tc>
      </w:tr>
      <w:tr w:rsidR="00F41376" w14:paraId="7F827750" w14:textId="77777777" w:rsidTr="004A4DDA">
        <w:tc>
          <w:tcPr>
            <w:tcW w:w="3483" w:type="dxa"/>
          </w:tcPr>
          <w:p w14:paraId="73ED1B00" w14:textId="3377136B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Presagiar</w:t>
            </w:r>
            <w:proofErr w:type="spellEnd"/>
          </w:p>
        </w:tc>
        <w:tc>
          <w:tcPr>
            <w:tcW w:w="3483" w:type="dxa"/>
          </w:tcPr>
          <w:p w14:paraId="6A31BF9D" w14:textId="531DF112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To for</w:t>
            </w:r>
            <w:r w:rsidR="00FF3088">
              <w:rPr>
                <w:rFonts w:ascii="Century Gothic" w:hAnsi="Century Gothic"/>
                <w:sz w:val="28"/>
              </w:rPr>
              <w:t>e</w:t>
            </w:r>
            <w:r>
              <w:rPr>
                <w:rFonts w:ascii="Century Gothic" w:hAnsi="Century Gothic"/>
                <w:sz w:val="28"/>
              </w:rPr>
              <w:t>shadow</w:t>
            </w:r>
          </w:p>
        </w:tc>
        <w:tc>
          <w:tcPr>
            <w:tcW w:w="3484" w:type="dxa"/>
          </w:tcPr>
          <w:p w14:paraId="1190EA8A" w14:textId="3A6CB72C" w:rsidR="00F41376" w:rsidRP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To hint at something which is coming up</w:t>
            </w:r>
          </w:p>
        </w:tc>
      </w:tr>
      <w:tr w:rsidR="00F41376" w14:paraId="4EDF10FE" w14:textId="77777777" w:rsidTr="004A4DDA">
        <w:tc>
          <w:tcPr>
            <w:tcW w:w="3483" w:type="dxa"/>
          </w:tcPr>
          <w:p w14:paraId="4B282755" w14:textId="6750DDE6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Aumentar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8"/>
              </w:rPr>
              <w:t>tensión</w:t>
            </w:r>
            <w:proofErr w:type="spellEnd"/>
          </w:p>
        </w:tc>
        <w:tc>
          <w:tcPr>
            <w:tcW w:w="3483" w:type="dxa"/>
          </w:tcPr>
          <w:p w14:paraId="5E79B7AD" w14:textId="245DA749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To raise the tension</w:t>
            </w:r>
          </w:p>
        </w:tc>
        <w:tc>
          <w:tcPr>
            <w:tcW w:w="3484" w:type="dxa"/>
          </w:tcPr>
          <w:p w14:paraId="7E8852D7" w14:textId="77777777" w:rsidR="00F41376" w:rsidRPr="00F41376" w:rsidRDefault="00F41376" w:rsidP="004A4DDA">
            <w:pPr>
              <w:rPr>
                <w:rFonts w:ascii="Century Gothic" w:hAnsi="Century Gothic"/>
                <w:sz w:val="28"/>
              </w:rPr>
            </w:pPr>
          </w:p>
        </w:tc>
      </w:tr>
      <w:tr w:rsidR="00F41376" w14:paraId="2E242EB9" w14:textId="77777777" w:rsidTr="004A4DDA">
        <w:tc>
          <w:tcPr>
            <w:tcW w:w="3483" w:type="dxa"/>
          </w:tcPr>
          <w:p w14:paraId="5E9BC919" w14:textId="37E7501F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augurio</w:t>
            </w:r>
            <w:proofErr w:type="spellEnd"/>
          </w:p>
        </w:tc>
        <w:tc>
          <w:tcPr>
            <w:tcW w:w="3483" w:type="dxa"/>
          </w:tcPr>
          <w:p w14:paraId="197EA258" w14:textId="3FF97C5E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Omen</w:t>
            </w:r>
          </w:p>
        </w:tc>
        <w:tc>
          <w:tcPr>
            <w:tcW w:w="3484" w:type="dxa"/>
          </w:tcPr>
          <w:p w14:paraId="2A26D0C7" w14:textId="77777777" w:rsidR="00F41376" w:rsidRPr="00F41376" w:rsidRDefault="00F41376" w:rsidP="004A4DDA">
            <w:pPr>
              <w:rPr>
                <w:rFonts w:ascii="Century Gothic" w:hAnsi="Century Gothic"/>
                <w:sz w:val="28"/>
              </w:rPr>
            </w:pPr>
          </w:p>
        </w:tc>
      </w:tr>
      <w:tr w:rsidR="00F41376" w14:paraId="02E47D69" w14:textId="77777777" w:rsidTr="004A4DDA">
        <w:tc>
          <w:tcPr>
            <w:tcW w:w="3483" w:type="dxa"/>
          </w:tcPr>
          <w:p w14:paraId="3D212D2C" w14:textId="064B318B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Epónimo</w:t>
            </w:r>
            <w:proofErr w:type="spellEnd"/>
          </w:p>
        </w:tc>
        <w:tc>
          <w:tcPr>
            <w:tcW w:w="3483" w:type="dxa"/>
          </w:tcPr>
          <w:p w14:paraId="3CCED324" w14:textId="0DB85B0B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Eponymous</w:t>
            </w:r>
          </w:p>
        </w:tc>
        <w:tc>
          <w:tcPr>
            <w:tcW w:w="3484" w:type="dxa"/>
          </w:tcPr>
          <w:p w14:paraId="6586E3F8" w14:textId="74897BA7" w:rsidR="00F41376" w:rsidRP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person who a work is named after</w:t>
            </w:r>
          </w:p>
        </w:tc>
      </w:tr>
      <w:tr w:rsidR="00F41376" w14:paraId="05E1104C" w14:textId="77777777" w:rsidTr="004A4DDA">
        <w:tc>
          <w:tcPr>
            <w:tcW w:w="3483" w:type="dxa"/>
          </w:tcPr>
          <w:p w14:paraId="12ABD03B" w14:textId="0A8BC19E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Las </w:t>
            </w:r>
            <w:proofErr w:type="spellStart"/>
            <w:r>
              <w:rPr>
                <w:rFonts w:ascii="Century Gothic" w:hAnsi="Century Gothic"/>
                <w:sz w:val="28"/>
              </w:rPr>
              <w:t>acotaciones</w:t>
            </w:r>
            <w:proofErr w:type="spellEnd"/>
          </w:p>
        </w:tc>
        <w:tc>
          <w:tcPr>
            <w:tcW w:w="3483" w:type="dxa"/>
          </w:tcPr>
          <w:p w14:paraId="64602BEB" w14:textId="2E8F7ABB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Stage directions</w:t>
            </w:r>
          </w:p>
        </w:tc>
        <w:tc>
          <w:tcPr>
            <w:tcW w:w="3484" w:type="dxa"/>
          </w:tcPr>
          <w:p w14:paraId="5881C7F6" w14:textId="77777777" w:rsidR="00F41376" w:rsidRPr="00F41376" w:rsidRDefault="00F41376" w:rsidP="004A4DDA">
            <w:pPr>
              <w:rPr>
                <w:rFonts w:ascii="Century Gothic" w:hAnsi="Century Gothic"/>
                <w:sz w:val="28"/>
              </w:rPr>
            </w:pPr>
          </w:p>
        </w:tc>
      </w:tr>
      <w:tr w:rsidR="00F41376" w14:paraId="2C289857" w14:textId="77777777" w:rsidTr="004A4DDA">
        <w:tc>
          <w:tcPr>
            <w:tcW w:w="3483" w:type="dxa"/>
          </w:tcPr>
          <w:p w14:paraId="263AE49D" w14:textId="661D034F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La </w:t>
            </w:r>
            <w:proofErr w:type="spellStart"/>
            <w:r>
              <w:rPr>
                <w:rFonts w:ascii="Century Gothic" w:hAnsi="Century Gothic"/>
                <w:sz w:val="28"/>
              </w:rPr>
              <w:t>exposición</w:t>
            </w:r>
            <w:proofErr w:type="spellEnd"/>
          </w:p>
        </w:tc>
        <w:tc>
          <w:tcPr>
            <w:tcW w:w="3483" w:type="dxa"/>
          </w:tcPr>
          <w:p w14:paraId="3C612CEF" w14:textId="0214CCA3" w:rsid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Exposition</w:t>
            </w:r>
          </w:p>
        </w:tc>
        <w:tc>
          <w:tcPr>
            <w:tcW w:w="3484" w:type="dxa"/>
          </w:tcPr>
          <w:p w14:paraId="770594C1" w14:textId="72FB4202" w:rsidR="00F41376" w:rsidRPr="00F41376" w:rsidRDefault="00F41376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Dialogue or description that gives the audience or reader the background to the situation</w:t>
            </w:r>
          </w:p>
        </w:tc>
      </w:tr>
      <w:tr w:rsidR="00F41376" w14:paraId="115BF1F4" w14:textId="77777777" w:rsidTr="004A4DDA">
        <w:tc>
          <w:tcPr>
            <w:tcW w:w="3483" w:type="dxa"/>
          </w:tcPr>
          <w:p w14:paraId="2C690E8F" w14:textId="0EBDAA11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La </w:t>
            </w:r>
            <w:proofErr w:type="spellStart"/>
            <w:r>
              <w:rPr>
                <w:rFonts w:ascii="Century Gothic" w:hAnsi="Century Gothic"/>
                <w:sz w:val="28"/>
              </w:rPr>
              <w:t>antipatía</w:t>
            </w:r>
            <w:proofErr w:type="spellEnd"/>
          </w:p>
        </w:tc>
        <w:tc>
          <w:tcPr>
            <w:tcW w:w="3483" w:type="dxa"/>
          </w:tcPr>
          <w:p w14:paraId="55604C54" w14:textId="1D31F61D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Antipathy</w:t>
            </w:r>
          </w:p>
        </w:tc>
        <w:tc>
          <w:tcPr>
            <w:tcW w:w="3484" w:type="dxa"/>
          </w:tcPr>
          <w:p w14:paraId="6A5D1E2F" w14:textId="20BB8942" w:rsidR="00F41376" w:rsidRP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 feeling of intense dislike or hostility</w:t>
            </w:r>
          </w:p>
        </w:tc>
      </w:tr>
      <w:tr w:rsidR="00F41376" w14:paraId="7A7F6CFB" w14:textId="77777777" w:rsidTr="004A4DDA">
        <w:tc>
          <w:tcPr>
            <w:tcW w:w="3483" w:type="dxa"/>
          </w:tcPr>
          <w:p w14:paraId="0F5DE14E" w14:textId="02529F3E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simbolo</w:t>
            </w:r>
            <w:proofErr w:type="spellEnd"/>
          </w:p>
        </w:tc>
        <w:tc>
          <w:tcPr>
            <w:tcW w:w="3483" w:type="dxa"/>
          </w:tcPr>
          <w:p w14:paraId="1F9921A3" w14:textId="36B3CF29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Symbol</w:t>
            </w:r>
          </w:p>
        </w:tc>
        <w:tc>
          <w:tcPr>
            <w:tcW w:w="3484" w:type="dxa"/>
          </w:tcPr>
          <w:p w14:paraId="50AC3BD0" w14:textId="2B1F363C" w:rsidR="00F41376" w:rsidRP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An object used to represent an idea</w:t>
            </w:r>
          </w:p>
        </w:tc>
      </w:tr>
      <w:tr w:rsidR="00F41376" w14:paraId="30AAE826" w14:textId="77777777" w:rsidTr="004A4DDA">
        <w:tc>
          <w:tcPr>
            <w:tcW w:w="3483" w:type="dxa"/>
          </w:tcPr>
          <w:p w14:paraId="0584D1E6" w14:textId="67705A36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doble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</w:rPr>
              <w:t>sentido</w:t>
            </w:r>
            <w:proofErr w:type="spellEnd"/>
          </w:p>
        </w:tc>
        <w:tc>
          <w:tcPr>
            <w:tcW w:w="3483" w:type="dxa"/>
          </w:tcPr>
          <w:p w14:paraId="537509A5" w14:textId="5C41AF38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Double entendre</w:t>
            </w:r>
          </w:p>
        </w:tc>
        <w:tc>
          <w:tcPr>
            <w:tcW w:w="3484" w:type="dxa"/>
          </w:tcPr>
          <w:p w14:paraId="4BFFD569" w14:textId="266504B9" w:rsidR="00F41376" w:rsidRP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 word or phrase open to two different interpretations, one of which is usually risqué</w:t>
            </w:r>
          </w:p>
        </w:tc>
      </w:tr>
      <w:tr w:rsidR="00F41376" w14:paraId="0260C360" w14:textId="77777777" w:rsidTr="004A4DDA">
        <w:tc>
          <w:tcPr>
            <w:tcW w:w="3483" w:type="dxa"/>
          </w:tcPr>
          <w:p w14:paraId="2798CCD4" w14:textId="44E33744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La </w:t>
            </w:r>
            <w:proofErr w:type="spellStart"/>
            <w:r>
              <w:rPr>
                <w:rFonts w:ascii="Century Gothic" w:hAnsi="Century Gothic"/>
                <w:sz w:val="28"/>
              </w:rPr>
              <w:t>antítesis</w:t>
            </w:r>
            <w:proofErr w:type="spellEnd"/>
          </w:p>
        </w:tc>
        <w:tc>
          <w:tcPr>
            <w:tcW w:w="3483" w:type="dxa"/>
          </w:tcPr>
          <w:p w14:paraId="2BF69E62" w14:textId="5BCC0371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Antithesis</w:t>
            </w:r>
          </w:p>
        </w:tc>
        <w:tc>
          <w:tcPr>
            <w:tcW w:w="3484" w:type="dxa"/>
          </w:tcPr>
          <w:p w14:paraId="2F26E660" w14:textId="3CACFACA" w:rsidR="00F41376" w:rsidRP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complete opposite</w:t>
            </w:r>
          </w:p>
        </w:tc>
      </w:tr>
      <w:tr w:rsidR="00F41376" w14:paraId="5729753C" w14:textId="77777777" w:rsidTr="004A4DDA">
        <w:tc>
          <w:tcPr>
            <w:tcW w:w="3483" w:type="dxa"/>
          </w:tcPr>
          <w:p w14:paraId="5533ECD3" w14:textId="3EB629A3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nudo</w:t>
            </w:r>
            <w:proofErr w:type="spellEnd"/>
          </w:p>
        </w:tc>
        <w:tc>
          <w:tcPr>
            <w:tcW w:w="3483" w:type="dxa"/>
          </w:tcPr>
          <w:p w14:paraId="44114846" w14:textId="6D6833D8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Rising action</w:t>
            </w:r>
          </w:p>
        </w:tc>
        <w:tc>
          <w:tcPr>
            <w:tcW w:w="3484" w:type="dxa"/>
          </w:tcPr>
          <w:p w14:paraId="660E8C4E" w14:textId="5199D94F" w:rsidR="00F41376" w:rsidRP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 related series of incidents that builds to a point of great interest</w:t>
            </w:r>
          </w:p>
        </w:tc>
      </w:tr>
      <w:tr w:rsidR="00F41376" w14:paraId="39ABAD59" w14:textId="77777777" w:rsidTr="004A4DDA">
        <w:tc>
          <w:tcPr>
            <w:tcW w:w="3483" w:type="dxa"/>
          </w:tcPr>
          <w:p w14:paraId="6C836406" w14:textId="17C0746B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clímax</w:t>
            </w:r>
            <w:proofErr w:type="spellEnd"/>
          </w:p>
        </w:tc>
        <w:tc>
          <w:tcPr>
            <w:tcW w:w="3483" w:type="dxa"/>
          </w:tcPr>
          <w:p w14:paraId="07A1233C" w14:textId="4D3EE25F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Climax</w:t>
            </w:r>
          </w:p>
        </w:tc>
        <w:tc>
          <w:tcPr>
            <w:tcW w:w="3484" w:type="dxa"/>
          </w:tcPr>
          <w:p w14:paraId="4BD15B62" w14:textId="007F2484" w:rsidR="00F41376" w:rsidRP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decisive moment in the plot</w:t>
            </w:r>
          </w:p>
        </w:tc>
      </w:tr>
      <w:tr w:rsidR="00F41376" w14:paraId="57ABF1FA" w14:textId="77777777" w:rsidTr="004A4DDA">
        <w:tc>
          <w:tcPr>
            <w:tcW w:w="3483" w:type="dxa"/>
          </w:tcPr>
          <w:p w14:paraId="0A25F4A5" w14:textId="3F8408D3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desenlace</w:t>
            </w:r>
            <w:proofErr w:type="spellEnd"/>
          </w:p>
        </w:tc>
        <w:tc>
          <w:tcPr>
            <w:tcW w:w="3483" w:type="dxa"/>
          </w:tcPr>
          <w:p w14:paraId="6D271217" w14:textId="47534DFC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Resolution</w:t>
            </w:r>
          </w:p>
        </w:tc>
        <w:tc>
          <w:tcPr>
            <w:tcW w:w="3484" w:type="dxa"/>
          </w:tcPr>
          <w:p w14:paraId="0EEDE662" w14:textId="61E39363" w:rsidR="00F41376" w:rsidRP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conclusion of the plot</w:t>
            </w:r>
          </w:p>
        </w:tc>
      </w:tr>
      <w:tr w:rsidR="00F41376" w14:paraId="3DC02453" w14:textId="77777777" w:rsidTr="004A4DDA">
        <w:tc>
          <w:tcPr>
            <w:tcW w:w="3483" w:type="dxa"/>
          </w:tcPr>
          <w:p w14:paraId="7A6EDC62" w14:textId="729A2ACF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El/la </w:t>
            </w:r>
            <w:proofErr w:type="spellStart"/>
            <w:r>
              <w:rPr>
                <w:rFonts w:ascii="Century Gothic" w:hAnsi="Century Gothic"/>
                <w:sz w:val="28"/>
              </w:rPr>
              <w:t>antagonista</w:t>
            </w:r>
            <w:proofErr w:type="spellEnd"/>
          </w:p>
        </w:tc>
        <w:tc>
          <w:tcPr>
            <w:tcW w:w="3483" w:type="dxa"/>
          </w:tcPr>
          <w:p w14:paraId="0A099045" w14:textId="1F692BFB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Antagonist</w:t>
            </w:r>
          </w:p>
        </w:tc>
        <w:tc>
          <w:tcPr>
            <w:tcW w:w="3484" w:type="dxa"/>
          </w:tcPr>
          <w:p w14:paraId="2BF05380" w14:textId="72BA71EF" w:rsidR="00F41376" w:rsidRP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Person who is actively opposed or hostile to another</w:t>
            </w:r>
          </w:p>
        </w:tc>
      </w:tr>
      <w:tr w:rsidR="00F41376" w14:paraId="4D4B4A7B" w14:textId="77777777" w:rsidTr="004A4DDA">
        <w:tc>
          <w:tcPr>
            <w:tcW w:w="3483" w:type="dxa"/>
          </w:tcPr>
          <w:p w14:paraId="0F3E614B" w14:textId="5A49A3DC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La </w:t>
            </w:r>
            <w:proofErr w:type="spellStart"/>
            <w:r>
              <w:rPr>
                <w:rFonts w:ascii="Century Gothic" w:hAnsi="Century Gothic"/>
                <w:sz w:val="28"/>
              </w:rPr>
              <w:t>acción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</w:rPr>
              <w:t>decreciente</w:t>
            </w:r>
            <w:proofErr w:type="spellEnd"/>
          </w:p>
        </w:tc>
        <w:tc>
          <w:tcPr>
            <w:tcW w:w="3483" w:type="dxa"/>
          </w:tcPr>
          <w:p w14:paraId="67272541" w14:textId="56200CE2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Falling action</w:t>
            </w:r>
          </w:p>
        </w:tc>
        <w:tc>
          <w:tcPr>
            <w:tcW w:w="3484" w:type="dxa"/>
          </w:tcPr>
          <w:p w14:paraId="63CD127E" w14:textId="269B0B67" w:rsidR="00F41376" w:rsidRP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part of the plot that happens after the climax and resolution</w:t>
            </w:r>
          </w:p>
        </w:tc>
      </w:tr>
      <w:tr w:rsidR="00F41376" w14:paraId="6CC0FDDB" w14:textId="77777777" w:rsidTr="004A4DDA">
        <w:tc>
          <w:tcPr>
            <w:tcW w:w="3483" w:type="dxa"/>
          </w:tcPr>
          <w:p w14:paraId="5C75414D" w14:textId="251124F8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Surrealista</w:t>
            </w:r>
            <w:proofErr w:type="spellEnd"/>
          </w:p>
        </w:tc>
        <w:tc>
          <w:tcPr>
            <w:tcW w:w="3483" w:type="dxa"/>
          </w:tcPr>
          <w:p w14:paraId="1957010A" w14:textId="1DC3FA90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Surreal</w:t>
            </w:r>
          </w:p>
        </w:tc>
        <w:tc>
          <w:tcPr>
            <w:tcW w:w="3484" w:type="dxa"/>
          </w:tcPr>
          <w:p w14:paraId="39CF9CD9" w14:textId="02703032" w:rsidR="00F41376" w:rsidRP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Seemingly unreal</w:t>
            </w:r>
          </w:p>
        </w:tc>
      </w:tr>
      <w:tr w:rsidR="00F41376" w14:paraId="618FC6E9" w14:textId="77777777" w:rsidTr="004A4DDA">
        <w:tc>
          <w:tcPr>
            <w:tcW w:w="3483" w:type="dxa"/>
          </w:tcPr>
          <w:p w14:paraId="42D7B045" w14:textId="24F5A563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Omnipresente</w:t>
            </w:r>
            <w:proofErr w:type="spellEnd"/>
          </w:p>
        </w:tc>
        <w:tc>
          <w:tcPr>
            <w:tcW w:w="3483" w:type="dxa"/>
          </w:tcPr>
          <w:p w14:paraId="67922EB1" w14:textId="7ED69BC8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Omnipresent</w:t>
            </w:r>
          </w:p>
        </w:tc>
        <w:tc>
          <w:tcPr>
            <w:tcW w:w="3484" w:type="dxa"/>
          </w:tcPr>
          <w:p w14:paraId="6E161E28" w14:textId="0A23502E" w:rsidR="00F41376" w:rsidRP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Someone or something that is always present</w:t>
            </w:r>
          </w:p>
        </w:tc>
      </w:tr>
      <w:tr w:rsidR="00F41376" w14:paraId="76932B86" w14:textId="77777777" w:rsidTr="004A4DDA">
        <w:tc>
          <w:tcPr>
            <w:tcW w:w="3483" w:type="dxa"/>
          </w:tcPr>
          <w:p w14:paraId="63CEC583" w14:textId="3DF7713A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Mártir</w:t>
            </w:r>
            <w:proofErr w:type="spellEnd"/>
          </w:p>
        </w:tc>
        <w:tc>
          <w:tcPr>
            <w:tcW w:w="3483" w:type="dxa"/>
          </w:tcPr>
          <w:p w14:paraId="0E7C2FE0" w14:textId="58BF9330" w:rsidR="00F41376" w:rsidRDefault="00FF308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Martyr</w:t>
            </w:r>
          </w:p>
        </w:tc>
        <w:tc>
          <w:tcPr>
            <w:tcW w:w="3484" w:type="dxa"/>
          </w:tcPr>
          <w:p w14:paraId="4D454C76" w14:textId="527E3C9B" w:rsidR="00F41376" w:rsidRPr="00F41376" w:rsidRDefault="00DC52E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Deliberately invites or exaggerates suffering to gain sympathy</w:t>
            </w:r>
          </w:p>
        </w:tc>
      </w:tr>
      <w:tr w:rsidR="00F41376" w14:paraId="54CD11F0" w14:textId="77777777" w:rsidTr="004A4DDA">
        <w:tc>
          <w:tcPr>
            <w:tcW w:w="3483" w:type="dxa"/>
          </w:tcPr>
          <w:p w14:paraId="06F999A9" w14:textId="4FE7E445" w:rsidR="00F41376" w:rsidRDefault="00DC52E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8"/>
              </w:rPr>
              <w:t>catalizador</w:t>
            </w:r>
            <w:proofErr w:type="spellEnd"/>
          </w:p>
        </w:tc>
        <w:tc>
          <w:tcPr>
            <w:tcW w:w="3483" w:type="dxa"/>
          </w:tcPr>
          <w:p w14:paraId="3088A41D" w14:textId="4989877F" w:rsidR="00F41376" w:rsidRDefault="00DC52E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Catalyst</w:t>
            </w:r>
          </w:p>
        </w:tc>
        <w:tc>
          <w:tcPr>
            <w:tcW w:w="3484" w:type="dxa"/>
          </w:tcPr>
          <w:p w14:paraId="050CBD76" w14:textId="3C1FDD17" w:rsidR="00F41376" w:rsidRPr="00F41376" w:rsidRDefault="00DC52E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Person or thing which brings about change</w:t>
            </w:r>
          </w:p>
        </w:tc>
      </w:tr>
      <w:tr w:rsidR="00F41376" w14:paraId="79950203" w14:textId="77777777" w:rsidTr="004A4DDA">
        <w:tc>
          <w:tcPr>
            <w:tcW w:w="3483" w:type="dxa"/>
          </w:tcPr>
          <w:p w14:paraId="5A35F542" w14:textId="2D719FE9" w:rsidR="00F41376" w:rsidRDefault="00DC52E8" w:rsidP="004A4DDA">
            <w:pPr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Estilizado</w:t>
            </w:r>
            <w:proofErr w:type="spellEnd"/>
          </w:p>
        </w:tc>
        <w:tc>
          <w:tcPr>
            <w:tcW w:w="3483" w:type="dxa"/>
          </w:tcPr>
          <w:p w14:paraId="630ED358" w14:textId="7B107E57" w:rsidR="00F41376" w:rsidRDefault="00DC52E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Stylised</w:t>
            </w:r>
          </w:p>
        </w:tc>
        <w:tc>
          <w:tcPr>
            <w:tcW w:w="3484" w:type="dxa"/>
          </w:tcPr>
          <w:p w14:paraId="4ACEC629" w14:textId="42CBC17F" w:rsidR="00F41376" w:rsidRPr="00F41376" w:rsidRDefault="00DC52E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Presented in a non-realistic way</w:t>
            </w:r>
          </w:p>
        </w:tc>
      </w:tr>
      <w:tr w:rsidR="00F41376" w14:paraId="1AA4F8C3" w14:textId="77777777" w:rsidTr="004A4DDA">
        <w:tc>
          <w:tcPr>
            <w:tcW w:w="3483" w:type="dxa"/>
          </w:tcPr>
          <w:p w14:paraId="647B153D" w14:textId="1DCB0293" w:rsidR="00F41376" w:rsidRDefault="00DC52E8" w:rsidP="004A4DDA">
            <w:pPr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Statu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quo</w:t>
            </w:r>
          </w:p>
        </w:tc>
        <w:tc>
          <w:tcPr>
            <w:tcW w:w="3483" w:type="dxa"/>
          </w:tcPr>
          <w:p w14:paraId="60EAB194" w14:textId="00B49038" w:rsidR="00F41376" w:rsidRDefault="00DC52E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Status quo</w:t>
            </w:r>
          </w:p>
        </w:tc>
        <w:tc>
          <w:tcPr>
            <w:tcW w:w="3484" w:type="dxa"/>
          </w:tcPr>
          <w:p w14:paraId="26AB749A" w14:textId="2A0D7083" w:rsidR="00F41376" w:rsidRPr="00F41376" w:rsidRDefault="00DC52E8" w:rsidP="004A4DD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current state of affairs</w:t>
            </w:r>
          </w:p>
        </w:tc>
      </w:tr>
    </w:tbl>
    <w:p w14:paraId="2BB5C740" w14:textId="77777777" w:rsidR="00F41376" w:rsidRPr="00F41376" w:rsidRDefault="00F41376">
      <w:pPr>
        <w:rPr>
          <w:rFonts w:ascii="Century Gothic" w:hAnsi="Century Gothic"/>
          <w:b/>
          <w:sz w:val="28"/>
          <w:u w:val="single"/>
        </w:rPr>
      </w:pPr>
    </w:p>
    <w:sectPr w:rsidR="00F41376" w:rsidRPr="00F41376" w:rsidSect="00F4137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76"/>
    <w:rsid w:val="001C738D"/>
    <w:rsid w:val="002A4BAE"/>
    <w:rsid w:val="00381AD8"/>
    <w:rsid w:val="00DC52E8"/>
    <w:rsid w:val="00ED70F1"/>
    <w:rsid w:val="00F41376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5D741"/>
  <w14:defaultImageDpi w14:val="32767"/>
  <w15:chartTrackingRefBased/>
  <w15:docId w15:val="{AC344B96-7A6E-3C46-845B-3462F161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Nobes</dc:creator>
  <cp:keywords/>
  <dc:description/>
  <cp:lastModifiedBy>Rebecca Nobes</cp:lastModifiedBy>
  <cp:revision>1</cp:revision>
  <dcterms:created xsi:type="dcterms:W3CDTF">2018-08-08T10:34:00Z</dcterms:created>
  <dcterms:modified xsi:type="dcterms:W3CDTF">2018-08-08T10:59:00Z</dcterms:modified>
</cp:coreProperties>
</file>